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DIOCESE OF FARGO</w:t>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OF CATHOLIC SCHOOLS</w:t>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HOLY FAMILY-ST. MARY’S SCHOOL</w:t>
      </w:r>
    </w:p>
    <w:p w:rsidR="00000000" w:rsidDel="00000000" w:rsidP="00000000" w:rsidRDefault="00000000" w:rsidRPr="00000000" w14:paraId="0000000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CONSULTATIVE BOARD BYLAWS</w:t>
      </w:r>
      <w:r w:rsidDel="00000000" w:rsidR="00000000" w:rsidRPr="00000000">
        <w:rPr>
          <w:rtl w:val="0"/>
        </w:rPr>
      </w:r>
    </w:p>
    <w:p w:rsidR="00000000" w:rsidDel="00000000" w:rsidP="00000000" w:rsidRDefault="00000000" w:rsidRPr="00000000" w14:paraId="00000008">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A">
      <w:pPr>
        <w:pageBreakBefore w:val="0"/>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Family School a/k/a Holy Family-St. Mary’s Catholic School (the “School”) is owned and operated by Holy Family Catholic Parish, a Roman Catholic parish of the Diocese of Fargo.</w:t>
      </w:r>
    </w:p>
    <w:p w:rsidR="00000000" w:rsidDel="00000000" w:rsidP="00000000" w:rsidRDefault="00000000" w:rsidRPr="00000000" w14:paraId="0000000C">
      <w:pPr>
        <w:pageBreakBefore w:val="0"/>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Family Catholic Parish and St. Mary’s Catholic Parish have a longstanding relationship based on communication and collaboration with regard to the School.</w:t>
      </w:r>
    </w:p>
    <w:p w:rsidR="00000000" w:rsidDel="00000000" w:rsidP="00000000" w:rsidRDefault="00000000" w:rsidRPr="00000000" w14:paraId="0000000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is established to carry out the teaching ministry of the Catholic Church.  As such, the religious and academic programs are and shall at all times continue to be in accordance with the teachings and laws of the Roman Catholic Church and the Diocese of Fargo.</w:t>
      </w:r>
    </w:p>
    <w:p w:rsidR="00000000" w:rsidDel="00000000" w:rsidP="00000000" w:rsidRDefault="00000000" w:rsidRPr="00000000" w14:paraId="0000001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after="0" w:line="24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Pastor of Holy Family Catholic Parish hereby establishes a consultative board to assist him and his appointed principal (the “Principal”) in the governance of the School. A consultative board, as defined in A Primer of Education Governance in the Catholic Church, assists the Pastor and the Principal in governance of the parish education program.  This consultative board, operating under the guidance of the Diocesan Department of Catholic Schools and Superintendent of Schools, shall have as its primary concern the ministry of Catholic school education and shall concern itself with policy matters pertaining to the general excellence of the School. </w:t>
      </w:r>
      <w:r w:rsidDel="00000000" w:rsidR="00000000" w:rsidRPr="00000000">
        <w:rPr>
          <w:rtl w:val="0"/>
        </w:rPr>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 HOLY FAMILY-ST. MARY’S CATHOLIC SCHOOL BOARD</w:t>
      </w:r>
    </w:p>
    <w:p w:rsidR="00000000" w:rsidDel="00000000" w:rsidP="00000000" w:rsidRDefault="00000000" w:rsidRPr="00000000" w14:paraId="00000014">
      <w:pPr>
        <w:pageBreakBefore w:val="0"/>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consultative board shall be the Holy Family-St. Mary’s Catholic School Board (“the Board”).</w:t>
      </w:r>
    </w:p>
    <w:p w:rsidR="00000000" w:rsidDel="00000000" w:rsidP="00000000" w:rsidRDefault="00000000" w:rsidRPr="00000000" w14:paraId="0000001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 PURPOSE AND FUNCTION</w:t>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ab/>
        <w:t xml:space="preserve">Consultative Board</w:t>
      </w:r>
    </w:p>
    <w:p w:rsidR="00000000" w:rsidDel="00000000" w:rsidP="00000000" w:rsidRDefault="00000000" w:rsidRPr="00000000" w14:paraId="00000018">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is a consultative board.  A consultative board advises the Pastor and the Principal in the administration of the school, to further the mission and goals of the School, and to provide leadership assistance and support for the School.</w:t>
      </w:r>
    </w:p>
    <w:p w:rsidR="00000000" w:rsidDel="00000000" w:rsidP="00000000" w:rsidRDefault="00000000" w:rsidRPr="00000000" w14:paraId="00000019">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w:t>
      </w:r>
      <w:r w:rsidDel="00000000" w:rsidR="00000000" w:rsidRPr="00000000">
        <w:rPr>
          <w:rFonts w:ascii="Times New Roman" w:cs="Times New Roman" w:eastAsia="Times New Roman" w:hAnsi="Times New Roman"/>
          <w:sz w:val="24"/>
          <w:szCs w:val="24"/>
          <w:rtl w:val="0"/>
        </w:rPr>
        <w:t xml:space="preserve">  Board Responsibilities and Duties</w:t>
      </w:r>
    </w:p>
    <w:p w:rsidR="00000000" w:rsidDel="00000000" w:rsidP="00000000" w:rsidRDefault="00000000" w:rsidRPr="00000000" w14:paraId="0000001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responsibilities of the Board include providing advice and counsel to the Pastor and the Principal on a range of matters, including but not limited to the following topics.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Strategic Planning.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Board shall assist the Pastor and the Principal in formulating strategic goals for the long-term direction of the School.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0">
      <w:pPr>
        <w:pageBreakBefore w:val="0"/>
        <w:numPr>
          <w:ilvl w:val="0"/>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Formulation.</w:t>
      </w:r>
      <w:r w:rsidDel="00000000" w:rsidR="00000000" w:rsidRPr="00000000">
        <w:rPr>
          <w:rFonts w:ascii="Times New Roman" w:cs="Times New Roman" w:eastAsia="Times New Roman" w:hAnsi="Times New Roman"/>
          <w:sz w:val="24"/>
          <w:szCs w:val="24"/>
          <w:rtl w:val="0"/>
        </w:rPr>
        <w:t xml:space="preserve">  The Board shall, within the framework of diocesan policies, provide advice and counsel to the Pastor and the Principal with regard to the formulation and adoption of School policies as well as implementation of those policies.  The Board shall also monitor implementation of those policies.  The Pastor and the Principal shall have final approval and adoption of School policies.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Financial Planning and Management.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Board shall provide advice and counsel to the Pastor and the Principal with regard to long-range financial planning, annual budget development, and financial reporting.</w:t>
      </w:r>
    </w:p>
    <w:p w:rsidR="00000000" w:rsidDel="00000000" w:rsidP="00000000" w:rsidRDefault="00000000" w:rsidRPr="00000000" w14:paraId="00000023">
      <w:pPr>
        <w:pageBreakBefore w:val="0"/>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Institutional Advancement/Development.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Board shall provide advice and counsel to the Pastor and the Principal with regard to the establishment and maintenance of an institutional advancement program for the school, following diocesan guidelines, to enhance the image, enrollment, and financial viability of the school.  This shall include professional development and impact training to address the School’s strategic and evolving priorities.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(possi</w:t>
      </w:r>
      <w:r w:rsidDel="00000000" w:rsidR="00000000" w:rsidRPr="00000000">
        <w:rPr>
          <w:rFonts w:ascii="Times New Roman" w:cs="Times New Roman" w:eastAsia="Times New Roman" w:hAnsi="Times New Roman"/>
          <w:sz w:val="24"/>
          <w:szCs w:val="24"/>
          <w:rtl w:val="0"/>
        </w:rPr>
        <w:t xml:space="preserve">bly add or update committees)</w:t>
      </w:r>
      <w:r w:rsidDel="00000000" w:rsidR="00000000" w:rsidRPr="00000000">
        <w:rPr>
          <w:rtl w:val="0"/>
        </w:rPr>
      </w:r>
    </w:p>
    <w:p w:rsidR="00000000" w:rsidDel="00000000" w:rsidP="00000000" w:rsidRDefault="00000000" w:rsidRPr="00000000" w14:paraId="0000002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Evaluation and Self-Assessment.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evaluate regularly, and at a minimum annually, the efficacy of the School’s mission statement, goals, and policies and report to the Pastor and Principal as to the results of the evaluation.</w:t>
      </w:r>
    </w:p>
    <w:p w:rsidR="00000000" w:rsidDel="00000000" w:rsidP="00000000" w:rsidRDefault="00000000" w:rsidRPr="00000000" w14:paraId="00000029">
      <w:pPr>
        <w:pageBreakBefore w:val="0"/>
        <w:spacing w:after="0"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self-assess regularly, and at a minimum annually, the Board’s performance and report to the Pastor and Principal as to the results of the evaluation.</w:t>
      </w:r>
    </w:p>
    <w:p w:rsidR="00000000" w:rsidDel="00000000" w:rsidP="00000000" w:rsidRDefault="00000000" w:rsidRPr="00000000" w14:paraId="0000002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evaluate regularly, and at a minimum annually, the Principal through the process provided by the Office of Catholic Schools.   </w:t>
      </w:r>
    </w:p>
    <w:p w:rsidR="00000000" w:rsidDel="00000000" w:rsidP="00000000" w:rsidRDefault="00000000" w:rsidRPr="00000000" w14:paraId="0000002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Communications.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Board shall provide advice and counsel to the Pastor and Principal about communicating School policies and activities to the various school constituencies.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Recommendations for the appointment of the Principal, Teachers.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Board shall participate in the selection of the Principal and teachers.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School curriculum.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Board shall provide advice and counsel concerning curriculum decisions.</w:t>
      </w:r>
    </w:p>
    <w:p w:rsidR="00000000" w:rsidDel="00000000" w:rsidP="00000000" w:rsidRDefault="00000000" w:rsidRPr="00000000" w14:paraId="0000003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w:t>
      </w:r>
      <w:r w:rsidDel="00000000" w:rsidR="00000000" w:rsidRPr="00000000">
        <w:rPr>
          <w:rFonts w:ascii="Times New Roman" w:cs="Times New Roman" w:eastAsia="Times New Roman" w:hAnsi="Times New Roman"/>
          <w:sz w:val="24"/>
          <w:szCs w:val="24"/>
          <w:rtl w:val="0"/>
        </w:rPr>
        <w:tab/>
        <w:t xml:space="preserve">The Board lacks authority and responsibility in the following matters:</w:t>
      </w:r>
    </w:p>
    <w:p w:rsidR="00000000" w:rsidDel="00000000" w:rsidP="00000000" w:rsidRDefault="00000000" w:rsidRPr="00000000" w14:paraId="0000003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not formulate policies separate from the Pastor and the Principal.</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not make any decisions about the amount of parish funds used in  support of the School.  It may, however, provide advice and counsel to the Pastor on this topic in connection with its responsibilities and duties articulated in Section 2 of Article II.</w:t>
      </w:r>
    </w:p>
    <w:p w:rsidR="00000000" w:rsidDel="00000000" w:rsidP="00000000" w:rsidRDefault="00000000" w:rsidRPr="00000000" w14:paraId="0000003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not make any decisions concerning the discipline or dismissal of any individual student.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not make any decisions concerning discipline or termination of staff and personnel but that does not preclude the Pastor from seeking the Board’s advice and counsel on such matters.   </w:t>
      </w:r>
    </w:p>
    <w:p w:rsidR="00000000" w:rsidDel="00000000" w:rsidP="00000000" w:rsidRDefault="00000000" w:rsidRPr="00000000" w14:paraId="0000003D">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 RELATIONSHIP WITH OTHER GROUPS</w:t>
      </w:r>
    </w:p>
    <w:p w:rsidR="00000000" w:rsidDel="00000000" w:rsidP="00000000" w:rsidRDefault="00000000" w:rsidRPr="00000000" w14:paraId="0000003F">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w:t>
        <w:tab/>
        <w:t xml:space="preserve">Diocese of Fargo</w:t>
      </w:r>
    </w:p>
    <w:p w:rsidR="00000000" w:rsidDel="00000000" w:rsidP="00000000" w:rsidRDefault="00000000" w:rsidRPr="00000000" w14:paraId="0000004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bylaws shall not conflict with diocesan school policies.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3">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w:t>
        <w:tab/>
        <w:t xml:space="preserve">Parish/Pastoral and Finance Councils</w:t>
      </w:r>
    </w:p>
    <w:p w:rsidR="00000000" w:rsidDel="00000000" w:rsidP="00000000" w:rsidRDefault="00000000" w:rsidRPr="00000000" w14:paraId="0000004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may cooperate and collaborate with the Parish/Pastoral and Finance Councils of Holy Family and St. Mary’s Catholic Parishes.</w:t>
      </w:r>
    </w:p>
    <w:p w:rsidR="00000000" w:rsidDel="00000000" w:rsidP="00000000" w:rsidRDefault="00000000" w:rsidRPr="00000000" w14:paraId="0000004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w:t>
        <w:tab/>
        <w:t xml:space="preserve">Principal</w:t>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Principal shall provide to the Board regular information from the Diocese of Fargo concerning diocesan policies impacting Catholic elementary education.  The Principal shall implement diocesan school policies that have been formulated by the Diocesan Office of Catholic Schools, approved by the Bishop, and promulgated by the Diocesan Superintendent of Catholic Schools.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Principal shall serve as a member and Administrative Officer of the Board as provided in Article IV (Membership).</w:t>
      </w:r>
    </w:p>
    <w:p w:rsidR="00000000" w:rsidDel="00000000" w:rsidP="00000000" w:rsidRDefault="00000000" w:rsidRPr="00000000" w14:paraId="0000004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w:t>
        <w:tab/>
        <w:t xml:space="preserve">Parent Organization</w:t>
      </w:r>
    </w:p>
    <w:p w:rsidR="00000000" w:rsidDel="00000000" w:rsidP="00000000" w:rsidRDefault="00000000" w:rsidRPr="00000000" w14:paraId="0000004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relationship between the Board and the parent organization shall be characterized by a common vision, clarity of responsibilities, communication, and collaboration.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provided in Article IV (Membership), an officer of the School’s parent organization, or a designated representative from the School’s parent organization that the Principal appoints, may serve as an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ex-officio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Board member without voting rights.</w:t>
      </w:r>
      <w:r w:rsidDel="00000000" w:rsidR="00000000" w:rsidRPr="00000000">
        <w:rPr>
          <w:rtl w:val="0"/>
        </w:rPr>
      </w:r>
    </w:p>
    <w:p w:rsidR="00000000" w:rsidDel="00000000" w:rsidP="00000000" w:rsidRDefault="00000000" w:rsidRPr="00000000" w14:paraId="00000052">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 </w:t>
        <w:tab/>
        <w:t xml:space="preserve">Faculty</w:t>
      </w:r>
    </w:p>
    <w:p w:rsidR="00000000" w:rsidDel="00000000" w:rsidP="00000000" w:rsidRDefault="00000000" w:rsidRPr="00000000" w14:paraId="0000005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relationship between the Board and the Faculty shall be characterized by mutual support, communication, and cooperation.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provided in Article IV (Membership), a faculty member may serve as an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ex</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officio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member of the Board without voting rights.  If no teacher is present at any Board meeting, then the Principal represents the Faculty to the Board.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8">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MEMBERSHIP</w:t>
      </w:r>
    </w:p>
    <w:p w:rsidR="00000000" w:rsidDel="00000000" w:rsidP="00000000" w:rsidRDefault="00000000" w:rsidRPr="00000000" w14:paraId="0000005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w:t>
        <w:tab/>
        <w:t xml:space="preserve">Board Membership.</w:t>
      </w:r>
    </w:p>
    <w:p w:rsidR="00000000" w:rsidDel="00000000" w:rsidP="00000000" w:rsidRDefault="00000000" w:rsidRPr="00000000" w14:paraId="0000005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consist of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least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seven (7) elected members, who are parents or guardians of students who attend the School (the “Parent/Guardian Board Members”).  These members have voting rights. If a child graduates during a board members term, that board member may complete the </w:t>
      </w:r>
      <w:r w:rsidDel="00000000" w:rsidR="00000000" w:rsidRPr="00000000">
        <w:rPr>
          <w:rFonts w:ascii="Times New Roman" w:cs="Times New Roman" w:eastAsia="Times New Roman" w:hAnsi="Times New Roman"/>
          <w:sz w:val="24"/>
          <w:szCs w:val="24"/>
          <w:rtl w:val="0"/>
        </w:rPr>
        <w:t xml:space="preserve">duration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their term.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also consist of the following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ex-officio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members, without voting rights:</w:t>
      </w:r>
    </w:p>
    <w:p w:rsidR="00000000" w:rsidDel="00000000" w:rsidP="00000000" w:rsidRDefault="00000000" w:rsidRPr="00000000" w14:paraId="0000005D">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Principal;</w:t>
      </w:r>
    </w:p>
    <w:p w:rsidR="00000000" w:rsidDel="00000000" w:rsidP="00000000" w:rsidRDefault="00000000" w:rsidRPr="00000000" w14:paraId="0000005E">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Pastor of Holy Family Catholic Church; and</w:t>
      </w:r>
    </w:p>
    <w:p w:rsidR="00000000" w:rsidDel="00000000" w:rsidP="00000000" w:rsidRDefault="00000000" w:rsidRPr="00000000" w14:paraId="0000005F">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Pastor of St. Mary’s Catholic Church.</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may also consist of the following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ex-officio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members, without voting rights:</w:t>
      </w:r>
    </w:p>
    <w:p w:rsidR="00000000" w:rsidDel="00000000" w:rsidP="00000000" w:rsidRDefault="00000000" w:rsidRPr="00000000" w14:paraId="00000062">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officer of the parent organization, or a designated representative of the parent organization who the Principal appoints; and</w:t>
      </w:r>
    </w:p>
    <w:p w:rsidR="00000000" w:rsidDel="00000000" w:rsidP="00000000" w:rsidRDefault="00000000" w:rsidRPr="00000000" w14:paraId="0000006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faculty member.</w:t>
      </w:r>
    </w:p>
    <w:p w:rsidR="00000000" w:rsidDel="00000000" w:rsidP="00000000" w:rsidRDefault="00000000" w:rsidRPr="00000000" w14:paraId="00000064">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Term of Parent-Guardian Board Members.</w:t>
      </w:r>
    </w:p>
    <w:p w:rsidR="00000000" w:rsidDel="00000000" w:rsidP="00000000" w:rsidRDefault="00000000" w:rsidRPr="00000000" w14:paraId="00000065">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Length of term.  Each Parent/Guardian Board Member shall serve a three-year term.</w:t>
      </w:r>
      <w:r w:rsidDel="00000000" w:rsidR="00000000" w:rsidRPr="00000000">
        <w:rPr>
          <w:rtl w:val="0"/>
        </w:rPr>
      </w:r>
    </w:p>
    <w:p w:rsidR="00000000" w:rsidDel="00000000" w:rsidP="00000000" w:rsidRDefault="00000000" w:rsidRPr="00000000" w14:paraId="00000067">
      <w:pPr>
        <w:pageBreakBefore w:val="0"/>
        <w:spacing w:after="0"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Term limit.  A Parent/Guardian Board Member shall not serve more than two consecutive terms, but may serve additional non-consecutive terms.</w:t>
      </w:r>
    </w:p>
    <w:p w:rsidR="00000000" w:rsidDel="00000000" w:rsidP="00000000" w:rsidRDefault="00000000" w:rsidRPr="00000000" w14:paraId="0000006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1"/>
          <w:sz w:val="24"/>
          <w:szCs w:val="24"/>
          <w:rtl w:val="0"/>
        </w:rPr>
        <w:t xml:space="preserve">ection 3.  Election and Appointment of Parent/Guardian Board Members.</w:t>
      </w:r>
    </w:p>
    <w:p w:rsidR="00000000" w:rsidDel="00000000" w:rsidP="00000000" w:rsidRDefault="00000000" w:rsidRPr="00000000" w14:paraId="0000006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 parents shall elect </w:t>
      </w:r>
      <w:r w:rsidDel="00000000" w:rsidR="00000000" w:rsidRPr="00000000">
        <w:rPr>
          <w:rFonts w:ascii="Times New Roman" w:cs="Times New Roman" w:eastAsia="Times New Roman" w:hAnsi="Times New Roman"/>
          <w:sz w:val="24"/>
          <w:szCs w:val="24"/>
          <w:rtl w:val="0"/>
        </w:rPr>
        <w:t xml:space="preserve">at least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seven (7) Parent/Guardian Board Members provided for in Section 1.A of this Article.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Candidate names will be gathered in March. The election will take place in April. The newly elected members will be seated on the board in May.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Following election, the Pastor shall approve and appoint them if he determines the elected members sufficiently satisfy the following criteria:</w:t>
      </w:r>
    </w:p>
    <w:p w:rsidR="00000000" w:rsidDel="00000000" w:rsidP="00000000" w:rsidRDefault="00000000" w:rsidRPr="00000000" w14:paraId="0000006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Interest in and commitment to Catholic education in general, and a specific commitment to the mission and philosophy of the School;</w:t>
      </w:r>
    </w:p>
    <w:p w:rsidR="00000000" w:rsidDel="00000000" w:rsidP="00000000" w:rsidRDefault="00000000" w:rsidRPr="00000000" w14:paraId="0000006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Availability to attend meetings and periodic in-service programs and to participate in committee work;</w:t>
      </w:r>
    </w:p>
    <w:p w:rsidR="00000000" w:rsidDel="00000000" w:rsidP="00000000" w:rsidRDefault="00000000" w:rsidRPr="00000000" w14:paraId="00000070">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maintain high levels of integrity and confidentiality;</w:t>
      </w:r>
    </w:p>
    <w:p w:rsidR="00000000" w:rsidDel="00000000" w:rsidP="00000000" w:rsidRDefault="00000000" w:rsidRPr="00000000" w14:paraId="00000071">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deal with situations as they relate to the good of the educational ministry of the School and the Parishes.</w:t>
      </w:r>
    </w:p>
    <w:p w:rsidR="00000000" w:rsidDel="00000000" w:rsidP="00000000" w:rsidRDefault="00000000" w:rsidRPr="00000000" w14:paraId="00000072">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Capacity to give witness to Christian and moral values within the school and parish communities.</w:t>
      </w:r>
    </w:p>
    <w:p w:rsidR="00000000" w:rsidDel="00000000" w:rsidP="00000000" w:rsidRDefault="00000000" w:rsidRPr="00000000" w14:paraId="00000073">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Willingness to participate in and provide leadership for resource development programs for the school. It is the expectation that all Board members will financially support the school to the best of their ability, consistent with the Board’s goal as presented in the annual development plan.</w:t>
      </w:r>
    </w:p>
    <w:p w:rsidR="00000000" w:rsidDel="00000000" w:rsidP="00000000" w:rsidRDefault="00000000" w:rsidRPr="00000000" w14:paraId="0000007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Exclusions from Board Membership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employees, other than those who serve in </w:t>
      </w:r>
      <w:r w:rsidDel="00000000" w:rsidR="00000000" w:rsidRPr="00000000">
        <w:rPr>
          <w:rFonts w:ascii="Times New Roman" w:cs="Times New Roman" w:eastAsia="Times New Roman" w:hAnsi="Times New Roman"/>
          <w:i w:val="1"/>
          <w:sz w:val="24"/>
          <w:szCs w:val="24"/>
          <w:rtl w:val="0"/>
        </w:rPr>
        <w:t xml:space="preserve">ex-officio</w:t>
      </w:r>
      <w:r w:rsidDel="00000000" w:rsidR="00000000" w:rsidRPr="00000000">
        <w:rPr>
          <w:rFonts w:ascii="Times New Roman" w:cs="Times New Roman" w:eastAsia="Times New Roman" w:hAnsi="Times New Roman"/>
          <w:sz w:val="24"/>
          <w:szCs w:val="24"/>
          <w:rtl w:val="0"/>
        </w:rPr>
        <w:t xml:space="preserve"> positions, may not sit on the Board.</w:t>
      </w:r>
    </w:p>
    <w:p w:rsidR="00000000" w:rsidDel="00000000" w:rsidP="00000000" w:rsidRDefault="00000000" w:rsidRPr="00000000" w14:paraId="0000007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 Resignation and Removal of Parent/Guardian Board Members</w:t>
      </w:r>
    </w:p>
    <w:p w:rsidR="00000000" w:rsidDel="00000000" w:rsidP="00000000" w:rsidRDefault="00000000" w:rsidRPr="00000000" w14:paraId="0000007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Resignation.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Any Parent/Guardian Board Member may resign at any time by giving written notice to the Chairperson. Such resignation shall take effect at the time specified in the notice.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Removal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Pastor may remove any Parent/Guardian Board Member if he decides that removal is in the best interest of either of the Parishes or the School.</w:t>
      </w:r>
    </w:p>
    <w:p w:rsidR="00000000" w:rsidDel="00000000" w:rsidP="00000000" w:rsidRDefault="00000000" w:rsidRPr="00000000" w14:paraId="0000007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1"/>
          <w:sz w:val="24"/>
          <w:szCs w:val="24"/>
          <w:rtl w:val="0"/>
        </w:rPr>
        <w:t xml:space="preserve">ection 6.  Board Vacancy</w:t>
      </w:r>
    </w:p>
    <w:p w:rsidR="00000000" w:rsidDel="00000000" w:rsidP="00000000" w:rsidRDefault="00000000" w:rsidRPr="00000000" w14:paraId="0000007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Pastor, after receiving and considering recommendations from the Principal, shall appoint a parent or guardian to fill any Parent/Guardian Board Member vacancy that results from resignation or removal under Section 6 of this Article. The Pastor-appointed Parent/Guardian Board Member shall serve for the remainder of the academic year in which they are appointed under this Section.</w:t>
      </w:r>
    </w:p>
    <w:p w:rsidR="00000000" w:rsidDel="00000000" w:rsidP="00000000" w:rsidRDefault="00000000" w:rsidRPr="00000000" w14:paraId="0000007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 OFFICERS</w:t>
      </w:r>
    </w:p>
    <w:p w:rsidR="00000000" w:rsidDel="00000000" w:rsidP="00000000" w:rsidRDefault="00000000" w:rsidRPr="00000000" w14:paraId="0000007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Elected Officers Distinguished from the Administrative Officer.</w:t>
      </w:r>
      <w:r w:rsidDel="00000000" w:rsidR="00000000" w:rsidRPr="00000000">
        <w:rPr>
          <w:rtl w:val="0"/>
        </w:rPr>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Elected Officers.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elected officers of the Board shall be the Chairperson, the Vice Chairperson, and the Secretary.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Administrative Officer.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Principal shall serve as Administrative Officer to the Board.  This office is unelected.  </w:t>
      </w:r>
    </w:p>
    <w:p w:rsidR="00000000" w:rsidDel="00000000" w:rsidP="00000000" w:rsidRDefault="00000000" w:rsidRPr="00000000" w14:paraId="0000008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Election or Appointment of Officers.</w:t>
      </w:r>
    </w:p>
    <w:p w:rsidR="00000000" w:rsidDel="00000000" w:rsidP="00000000" w:rsidRDefault="00000000" w:rsidRPr="00000000" w14:paraId="0000008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elect Section 1.A officers annually at the May meeting of the Board. The election of these officers is subject to ratification by the Pastor.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Alternatively, in the absence of an election, the Pastor and the Principal may appoint the Section 1.A Board officers.</w:t>
      </w:r>
    </w:p>
    <w:p w:rsidR="00000000" w:rsidDel="00000000" w:rsidP="00000000" w:rsidRDefault="00000000" w:rsidRPr="00000000" w14:paraId="0000008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Executive Committee</w:t>
      </w:r>
    </w:p>
    <w:p w:rsidR="00000000" w:rsidDel="00000000" w:rsidP="00000000" w:rsidRDefault="00000000" w:rsidRPr="00000000" w14:paraId="0000008B">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Committee consists of the </w:t>
      </w:r>
      <w:r w:rsidDel="00000000" w:rsidR="00000000" w:rsidRPr="00000000">
        <w:rPr>
          <w:rFonts w:ascii="Times New Roman" w:cs="Times New Roman" w:eastAsia="Times New Roman" w:hAnsi="Times New Roman"/>
          <w:sz w:val="24"/>
          <w:szCs w:val="24"/>
          <w:rtl w:val="0"/>
        </w:rPr>
        <w:t xml:space="preserve">Pastor of Holy Family Church, The Pastor of St. Mary’s Church, the Administrative Officer (Principal)</w:t>
      </w:r>
      <w:r w:rsidDel="00000000" w:rsidR="00000000" w:rsidRPr="00000000">
        <w:rPr>
          <w:rFonts w:ascii="Times New Roman" w:cs="Times New Roman" w:eastAsia="Times New Roman" w:hAnsi="Times New Roman"/>
          <w:sz w:val="24"/>
          <w:szCs w:val="24"/>
          <w:rtl w:val="0"/>
        </w:rPr>
        <w:t xml:space="preserve">, and the seven elected board members. </w:t>
      </w:r>
    </w:p>
    <w:p w:rsidR="00000000" w:rsidDel="00000000" w:rsidP="00000000" w:rsidRDefault="00000000" w:rsidRPr="00000000" w14:paraId="0000008D">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Officer Duties</w:t>
      </w:r>
      <w:r w:rsidDel="00000000" w:rsidR="00000000" w:rsidRPr="00000000">
        <w:rPr>
          <w:rtl w:val="0"/>
        </w:rPr>
      </w:r>
    </w:p>
    <w:p w:rsidR="00000000" w:rsidDel="00000000" w:rsidP="00000000" w:rsidRDefault="00000000" w:rsidRPr="00000000" w14:paraId="0000008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Chairperson.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Chairperson shall preside at all regular special meetings of the School Board and at Executive Committee sessions.  The Chairperson shall have additional authority to assign duties and responsibilities to individual Board members, oversee committee activities, and review Board self-assessments.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Vice Chairperson.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Vice Chairperson shall perform all of the Chairperson’s duties in the absence of the Chairperson.  </w:t>
      </w:r>
      <w:r w:rsidDel="00000000" w:rsidR="00000000" w:rsidRPr="00000000">
        <w:rPr>
          <w:rFonts w:ascii="Times New Roman" w:cs="Times New Roman" w:eastAsia="Times New Roman" w:hAnsi="Times New Roman"/>
          <w:sz w:val="24"/>
          <w:szCs w:val="24"/>
          <w:rtl w:val="0"/>
        </w:rPr>
        <w:t xml:space="preserve">They 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also a member of the Executive Committee.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Secretary.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Secretary shall keep accurate minutes, maintain a record of the appointment of all Board committees, </w:t>
      </w:r>
      <w:r w:rsidDel="00000000" w:rsidR="00000000" w:rsidRPr="00000000">
        <w:rPr>
          <w:rFonts w:ascii="Times New Roman" w:cs="Times New Roman" w:eastAsia="Times New Roman" w:hAnsi="Times New Roman"/>
          <w:sz w:val="24"/>
          <w:szCs w:val="24"/>
          <w:rtl w:val="0"/>
        </w:rPr>
        <w:t xml:space="preserve">and maintain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record of all correspondence concerning Board matters.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Administrative Officer.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Administrative Officer (the Principal) is an unelected Board officer.  </w:t>
      </w:r>
      <w:r w:rsidDel="00000000" w:rsidR="00000000" w:rsidRPr="00000000">
        <w:rPr>
          <w:rFonts w:ascii="Times New Roman" w:cs="Times New Roman" w:eastAsia="Times New Roman" w:hAnsi="Times New Roman"/>
          <w:sz w:val="24"/>
          <w:szCs w:val="24"/>
          <w:rtl w:val="0"/>
        </w:rPr>
        <w:t xml:space="preserve">He/She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may call meetings of the Executive Committee and shall be responsible for bringing relevant information to the Board, including information concerning diocesan policies and plans.</w:t>
      </w:r>
    </w:p>
    <w:p w:rsidR="00000000" w:rsidDel="00000000" w:rsidP="00000000" w:rsidRDefault="00000000" w:rsidRPr="00000000" w14:paraId="00000097">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w:t>
        <w:tab/>
        <w:t xml:space="preserve">Term of Board Officers</w:t>
      </w:r>
    </w:p>
    <w:p w:rsidR="00000000" w:rsidDel="00000000" w:rsidP="00000000" w:rsidRDefault="00000000" w:rsidRPr="00000000" w14:paraId="0000009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Each elected Board Officer shall serve a one-year term running from the date of her election by the Board, or appointment by the Pastor, whichever applies, and ending on the date her successor is elected or appointed, whichever applies.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elected Board officer may hold the same office for more than two consecutive terms.  </w:t>
      </w:r>
      <w:r w:rsidDel="00000000" w:rsidR="00000000" w:rsidRPr="00000000">
        <w:rPr>
          <w:rtl w:val="0"/>
        </w:rPr>
      </w:r>
    </w:p>
    <w:p w:rsidR="00000000" w:rsidDel="00000000" w:rsidP="00000000" w:rsidRDefault="00000000" w:rsidRPr="00000000" w14:paraId="0000009D">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 BOARD MEETINGS</w:t>
      </w:r>
    </w:p>
    <w:p w:rsidR="00000000" w:rsidDel="00000000" w:rsidP="00000000" w:rsidRDefault="00000000" w:rsidRPr="00000000" w14:paraId="0000009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w:t>
        <w:tab/>
        <w:t xml:space="preserve">Regular Meetings.</w:t>
      </w:r>
    </w:p>
    <w:p w:rsidR="00000000" w:rsidDel="00000000" w:rsidP="00000000" w:rsidRDefault="00000000" w:rsidRPr="00000000" w14:paraId="000000A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meetings of the Board shall be held monthly during the school year.</w:t>
      </w:r>
    </w:p>
    <w:p w:rsidR="00000000" w:rsidDel="00000000" w:rsidP="00000000" w:rsidRDefault="00000000" w:rsidRPr="00000000" w14:paraId="000000A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w:t>
        <w:tab/>
        <w:t xml:space="preserve">Emergency Meetings.</w:t>
      </w:r>
    </w:p>
    <w:p w:rsidR="00000000" w:rsidDel="00000000" w:rsidP="00000000" w:rsidRDefault="00000000" w:rsidRPr="00000000" w14:paraId="000000A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may convene for emergency meetings.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Pastor, the Chairperson, or the Principal may call for an emergency meeting.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party or parties calling for any emergency meeting must provide written notice to all Board members before convening the meeting.</w:t>
      </w:r>
    </w:p>
    <w:p w:rsidR="00000000" w:rsidDel="00000000" w:rsidP="00000000" w:rsidRDefault="00000000" w:rsidRPr="00000000" w14:paraId="000000A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w:t>
        <w:tab/>
        <w:t xml:space="preserve">Annual Meeting</w:t>
      </w:r>
    </w:p>
    <w:p w:rsidR="00000000" w:rsidDel="00000000" w:rsidP="00000000" w:rsidRDefault="00000000" w:rsidRPr="00000000" w14:paraId="000000A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Board shall convene an annual meeting each academic year.  The purpose of the annual meeting is evaluation and assessment consistent with Section II.2.E of these bylaws.  The annual meeting may take the place of one of the regular meetings. The Board shall produce an “end of year” annual report in connection with the annual meeting.</w:t>
      </w:r>
      <w:r w:rsidDel="00000000" w:rsidR="00000000" w:rsidRPr="00000000">
        <w:rPr>
          <w:rFonts w:ascii="Times New Roman" w:cs="Times New Roman" w:eastAsia="Times New Roman" w:hAnsi="Times New Roman"/>
          <w:sz w:val="24"/>
          <w:szCs w:val="24"/>
          <w:rtl w:val="0"/>
        </w:rPr>
        <w:t xml:space="preserve"> (reworded)</w:t>
      </w:r>
      <w:r w:rsidDel="00000000" w:rsidR="00000000" w:rsidRPr="00000000">
        <w:rPr>
          <w:rtl w:val="0"/>
        </w:rPr>
      </w:r>
    </w:p>
    <w:p w:rsidR="00000000" w:rsidDel="00000000" w:rsidP="00000000" w:rsidRDefault="00000000" w:rsidRPr="00000000" w14:paraId="000000A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w:t>
        <w:tab/>
        <w:t xml:space="preserve">Executive Committee Meetings</w:t>
      </w:r>
    </w:p>
    <w:p w:rsidR="00000000" w:rsidDel="00000000" w:rsidP="00000000" w:rsidRDefault="00000000" w:rsidRPr="00000000" w14:paraId="000000AA">
      <w:pPr>
        <w:pageBreakBefore w:val="0"/>
        <w:numPr>
          <w:ilvl w:val="0"/>
          <w:numId w:val="1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Committee will meet outside the presence of the public or staff.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one of these parties may </w:t>
      </w:r>
      <w:r w:rsidDel="00000000" w:rsidR="00000000" w:rsidRPr="00000000">
        <w:rPr>
          <w:rFonts w:ascii="Times New Roman" w:cs="Times New Roman" w:eastAsia="Times New Roman" w:hAnsi="Times New Roman"/>
          <w:sz w:val="24"/>
          <w:szCs w:val="24"/>
          <w:rtl w:val="0"/>
        </w:rPr>
        <w:t xml:space="preserve">call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 Executive </w:t>
      </w:r>
      <w:r w:rsidDel="00000000" w:rsidR="00000000" w:rsidRPr="00000000">
        <w:rPr>
          <w:rFonts w:ascii="Times New Roman" w:cs="Times New Roman" w:eastAsia="Times New Roman" w:hAnsi="Times New Roman"/>
          <w:sz w:val="24"/>
          <w:szCs w:val="24"/>
          <w:rtl w:val="0"/>
        </w:rPr>
        <w:t xml:space="preserve">session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a particular purpose(s).  </w:t>
      </w:r>
    </w:p>
    <w:p w:rsidR="00000000" w:rsidDel="00000000" w:rsidP="00000000" w:rsidRDefault="00000000" w:rsidRPr="00000000" w14:paraId="000000A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w:t>
        <w:tab/>
        <w:t xml:space="preserve">Meeting Protocols</w:t>
      </w:r>
    </w:p>
    <w:p w:rsidR="00000000" w:rsidDel="00000000" w:rsidP="00000000" w:rsidRDefault="00000000" w:rsidRPr="00000000" w14:paraId="000000A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Board’s regular and annual meetings shall be open to all interested parties, and notice of all regular meetings shall be posted in the weekly school newsletter and online.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provide for “public time” at regular and annual meetings during which non-Board members may address the Board. </w:t>
      </w:r>
    </w:p>
    <w:p w:rsidR="00000000" w:rsidDel="00000000" w:rsidP="00000000" w:rsidRDefault="00000000" w:rsidRPr="00000000" w14:paraId="000000B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Executive </w:t>
      </w:r>
      <w:r w:rsidDel="00000000" w:rsidR="00000000" w:rsidRPr="00000000">
        <w:rPr>
          <w:rFonts w:ascii="Times New Roman" w:cs="Times New Roman" w:eastAsia="Times New Roman" w:hAnsi="Times New Roman"/>
          <w:sz w:val="24"/>
          <w:szCs w:val="24"/>
          <w:rtl w:val="0"/>
        </w:rPr>
        <w:t xml:space="preserve">sessions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meetings and emergency meetings are not open meetings, but the Board will communicate the fact that the meeting occurred and the topic following any meeting.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 RULES OF ORDER</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w:t>
        <w:tab/>
        <w:t xml:space="preserve">Consensus</w:t>
      </w:r>
    </w:p>
    <w:p w:rsidR="00000000" w:rsidDel="00000000" w:rsidP="00000000" w:rsidRDefault="00000000" w:rsidRPr="00000000" w14:paraId="000000B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much as possible, the Board shall reach consensus on advice and counsel it provides to the Pastor and Principal.</w:t>
      </w:r>
    </w:p>
    <w:p w:rsidR="00000000" w:rsidDel="00000000" w:rsidP="00000000" w:rsidRDefault="00000000" w:rsidRPr="00000000" w14:paraId="000000B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w:t>
        <w:tab/>
        <w:t xml:space="preserve">Parliamentary Rules</w:t>
      </w:r>
    </w:p>
    <w:p w:rsidR="00000000" w:rsidDel="00000000" w:rsidP="00000000" w:rsidRDefault="00000000" w:rsidRPr="00000000" w14:paraId="000000B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necessary, parliamentary rules may be employed using Robert's Rules of Order as a guide. The Chairperson shall appoint a parliamentarian when appropriate.</w:t>
      </w:r>
    </w:p>
    <w:p w:rsidR="00000000" w:rsidDel="00000000" w:rsidP="00000000" w:rsidRDefault="00000000" w:rsidRPr="00000000" w14:paraId="000000B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w:t>
        <w:tab/>
        <w:t xml:space="preserve">Policy Issue Decisions</w:t>
      </w:r>
    </w:p>
    <w:p w:rsidR="00000000" w:rsidDel="00000000" w:rsidP="00000000" w:rsidRDefault="00000000" w:rsidRPr="00000000" w14:paraId="000000B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Ordinarily, decisions regarding policy matters and other major issues are not made at the "first reading." The "second reading" of the policy occurs after additional consultation and clarification. At that time, the Board begins its decision-making process.</w:t>
      </w:r>
    </w:p>
    <w:p w:rsidR="00000000" w:rsidDel="00000000" w:rsidP="00000000" w:rsidRDefault="00000000" w:rsidRPr="00000000" w14:paraId="000000B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w:t>
        <w:tab/>
        <w:t xml:space="preserve">Quorum</w:t>
      </w:r>
    </w:p>
    <w:p w:rsidR="00000000" w:rsidDel="00000000" w:rsidP="00000000" w:rsidRDefault="00000000" w:rsidRPr="00000000" w14:paraId="000000B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simple majority of the voting members of the Board together with the Pastor in attendance shall constitute a quorum for each meeting.</w:t>
      </w:r>
    </w:p>
    <w:p w:rsidR="00000000" w:rsidDel="00000000" w:rsidP="00000000" w:rsidRDefault="00000000" w:rsidRPr="00000000" w14:paraId="000000BE">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 COMMITTEES</w:t>
      </w:r>
    </w:p>
    <w:p w:rsidR="00000000" w:rsidDel="00000000" w:rsidP="00000000" w:rsidRDefault="00000000" w:rsidRPr="00000000" w14:paraId="000000B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w:t>
        <w:tab/>
        <w:t xml:space="preserve">Standing Committees.</w:t>
      </w:r>
    </w:p>
    <w:p w:rsidR="00000000" w:rsidDel="00000000" w:rsidP="00000000" w:rsidRDefault="00000000" w:rsidRPr="00000000" w14:paraId="000000C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standing committees of the Board shall be:</w:t>
      </w:r>
    </w:p>
    <w:p w:rsidR="00000000" w:rsidDel="00000000" w:rsidP="00000000" w:rsidRDefault="00000000" w:rsidRPr="00000000" w14:paraId="000000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Curriculum;</w:t>
      </w:r>
    </w:p>
    <w:p w:rsidR="00000000" w:rsidDel="00000000" w:rsidP="00000000" w:rsidRDefault="00000000" w:rsidRPr="00000000" w14:paraId="000000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Marketing;</w:t>
      </w:r>
    </w:p>
    <w:p w:rsidR="00000000" w:rsidDel="00000000" w:rsidP="00000000" w:rsidRDefault="00000000" w:rsidRPr="00000000" w14:paraId="000000C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Finance &amp; Development;</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Technology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Buildings &amp; Grounds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Standing Committee Membership.</w:t>
      </w:r>
    </w:p>
    <w:p w:rsidR="00000000" w:rsidDel="00000000" w:rsidP="00000000" w:rsidRDefault="00000000" w:rsidRPr="00000000" w14:paraId="000000C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Chairperson shall appoint members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standing committees.</w:t>
      </w:r>
    </w:p>
    <w:p w:rsidR="00000000" w:rsidDel="00000000" w:rsidP="00000000" w:rsidRDefault="00000000" w:rsidRPr="00000000" w14:paraId="000000C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Standing committee members may be comprised of non-Board members.</w:t>
      </w:r>
    </w:p>
    <w:p w:rsidR="00000000" w:rsidDel="00000000" w:rsidP="00000000" w:rsidRDefault="00000000" w:rsidRPr="00000000" w14:paraId="000000C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Standing committee chairpersons shall be Board members.</w:t>
      </w:r>
    </w:p>
    <w:p w:rsidR="00000000" w:rsidDel="00000000" w:rsidP="00000000" w:rsidRDefault="00000000" w:rsidRPr="00000000" w14:paraId="000000C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chairperson of the Board and the administrative officers of the Board shall be ex-officio members of all standing committees.</w:t>
      </w:r>
    </w:p>
    <w:p w:rsidR="00000000" w:rsidDel="00000000" w:rsidP="00000000" w:rsidRDefault="00000000" w:rsidRPr="00000000" w14:paraId="000000CC">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w:t>
        <w:tab/>
        <w:t xml:space="preserve">Specific Committees</w:t>
      </w:r>
    </w:p>
    <w:p w:rsidR="00000000" w:rsidDel="00000000" w:rsidP="00000000" w:rsidRDefault="00000000" w:rsidRPr="00000000" w14:paraId="000000C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shall adopt specific committee charges each year in September.</w:t>
      </w:r>
    </w:p>
    <w:p w:rsidR="00000000" w:rsidDel="00000000" w:rsidP="00000000" w:rsidRDefault="00000000" w:rsidRPr="00000000" w14:paraId="000000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Chairperson and the Administrative Officer may be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ex-officio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members of all standing committees.</w:t>
      </w:r>
    </w:p>
    <w:p w:rsidR="00000000" w:rsidDel="00000000" w:rsidP="00000000" w:rsidRDefault="00000000" w:rsidRPr="00000000" w14:paraId="000000D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w:t>
        <w:tab/>
        <w:t xml:space="preserve">Special Ad Hoc Committees</w:t>
      </w:r>
    </w:p>
    <w:p w:rsidR="00000000" w:rsidDel="00000000" w:rsidP="00000000" w:rsidRDefault="00000000" w:rsidRPr="00000000" w14:paraId="000000D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or ad hoc committees shall be established by action and approval of the Board.</w:t>
      </w:r>
    </w:p>
    <w:p w:rsidR="00000000" w:rsidDel="00000000" w:rsidP="00000000" w:rsidRDefault="00000000" w:rsidRPr="00000000" w14:paraId="000000D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 COMPENSATION</w:t>
      </w:r>
    </w:p>
    <w:p w:rsidR="00000000" w:rsidDel="00000000" w:rsidP="00000000" w:rsidRDefault="00000000" w:rsidRPr="00000000" w14:paraId="000000D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members shall not receive compensation for their services. However, </w:t>
      </w:r>
      <w:r w:rsidDel="00000000" w:rsidR="00000000" w:rsidRPr="00000000">
        <w:rPr>
          <w:rFonts w:ascii="Times New Roman" w:cs="Times New Roman" w:eastAsia="Times New Roman" w:hAnsi="Times New Roman"/>
          <w:i w:val="1"/>
          <w:sz w:val="24"/>
          <w:szCs w:val="24"/>
          <w:rtl w:val="0"/>
        </w:rPr>
        <w:t xml:space="preserve">bona fide</w:t>
      </w:r>
      <w:r w:rsidDel="00000000" w:rsidR="00000000" w:rsidRPr="00000000">
        <w:rPr>
          <w:rFonts w:ascii="Times New Roman" w:cs="Times New Roman" w:eastAsia="Times New Roman" w:hAnsi="Times New Roman"/>
          <w:sz w:val="24"/>
          <w:szCs w:val="24"/>
          <w:rtl w:val="0"/>
        </w:rPr>
        <w:t xml:space="preserve"> expenses may be reimbursed. </w:t>
      </w:r>
    </w:p>
    <w:p w:rsidR="00000000" w:rsidDel="00000000" w:rsidP="00000000" w:rsidRDefault="00000000" w:rsidRPr="00000000" w14:paraId="000000D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X – CONFLICT OR DUALITY OF INTEREST</w:t>
      </w:r>
      <w:r w:rsidDel="00000000" w:rsidR="00000000" w:rsidRPr="00000000">
        <w:rPr>
          <w:rtl w:val="0"/>
        </w:rPr>
      </w:r>
    </w:p>
    <w:p w:rsidR="00000000" w:rsidDel="00000000" w:rsidP="00000000" w:rsidRDefault="00000000" w:rsidRPr="00000000" w14:paraId="000000D7">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w:t>
        <w:tab/>
        <w:t xml:space="preserve">Definition of Interest.</w:t>
      </w:r>
    </w:p>
    <w:p w:rsidR="00000000" w:rsidDel="00000000" w:rsidP="00000000" w:rsidRDefault="00000000" w:rsidRPr="00000000" w14:paraId="000000D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purposes of this Article, a person has an interest in a contract or other transaction if he or she is a party (or one of the parties) contracting or dealing with the School, the Holy Family Parish or St. Mary’s Parish, or is a director, partner, officer, or spouse of a director, partner, officer, or has a significant financial or influential interest in, the entity contracting or dealing with the School or either the Holy Family or St. Mary’s Parish.</w:t>
      </w:r>
    </w:p>
    <w:p w:rsidR="00000000" w:rsidDel="00000000" w:rsidP="00000000" w:rsidRDefault="00000000" w:rsidRPr="00000000" w14:paraId="000000DB">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w:t>
        <w:tab/>
        <w:t xml:space="preserve">Requirement of Disclosure of Interest.</w:t>
      </w:r>
    </w:p>
    <w:p w:rsidR="00000000" w:rsidDel="00000000" w:rsidP="00000000" w:rsidRDefault="00000000" w:rsidRPr="00000000" w14:paraId="000000D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Board member having an interest in a contract or other transaction coming before the Board or committee of the Board shall give prompt, full and frank disclosure of said interest to the Chairperson before the Board acts on such contract or transaction. </w:t>
      </w:r>
    </w:p>
    <w:p w:rsidR="00000000" w:rsidDel="00000000" w:rsidP="00000000" w:rsidRDefault="00000000" w:rsidRPr="00000000" w14:paraId="000000DF">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Board Consideration of Interest.</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Upon disclosure, the Board member's interest shall be presented to the full Board.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the time of disclosure, the Board shall determine, without participation by the interested member, whether the disclosure shows that a conflict of interest exists or can reasonably be construed to exist.</w:t>
      </w:r>
    </w:p>
    <w:p w:rsidR="00000000" w:rsidDel="00000000" w:rsidP="00000000" w:rsidRDefault="00000000" w:rsidRPr="00000000" w14:paraId="000000E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the Board determines that such a conflict exists, the interested Member shall not vote on, nor use personal influences on, nor participate in the discussions or deliberations with respect to such contract or transactions.</w:t>
      </w:r>
    </w:p>
    <w:p w:rsidR="00000000" w:rsidDel="00000000" w:rsidP="00000000" w:rsidRDefault="00000000" w:rsidRPr="00000000" w14:paraId="000000E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 - INDEMNIFICATION</w:t>
      </w:r>
    </w:p>
    <w:p w:rsidR="00000000" w:rsidDel="00000000" w:rsidP="00000000" w:rsidRDefault="00000000" w:rsidRPr="00000000" w14:paraId="000000E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Board member shall be indemnified against all expenses actually or necessarily incurred in connection with the defense of an action, suit or proceedings to which he or she has been made a party, by reason of being or having been a Board member, except in relation to matters in which the Board member shall be adjudicated in an action, suit or proceeding to be liable for gross negligence or willful misconduct in the performance of duty.</w:t>
      </w:r>
    </w:p>
    <w:p w:rsidR="00000000" w:rsidDel="00000000" w:rsidP="00000000" w:rsidRDefault="00000000" w:rsidRPr="00000000" w14:paraId="000000E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 – AMENDING AND REVIEWING BOARD BYLAWS</w:t>
      </w:r>
    </w:p>
    <w:p w:rsidR="00000000" w:rsidDel="00000000" w:rsidP="00000000" w:rsidRDefault="00000000" w:rsidRPr="00000000" w14:paraId="000000E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w:t>
        <w:tab/>
        <w:t xml:space="preserve">Amendments to bylaws.</w:t>
      </w:r>
    </w:p>
    <w:p w:rsidR="00000000" w:rsidDel="00000000" w:rsidP="00000000" w:rsidRDefault="00000000" w:rsidRPr="00000000" w14:paraId="000000E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members must receive written notice about prospective amendments one month before the vote to amend. (moved from below abc)</w:t>
      </w:r>
    </w:p>
    <w:p w:rsidR="00000000" w:rsidDel="00000000" w:rsidP="00000000" w:rsidRDefault="00000000" w:rsidRPr="00000000" w14:paraId="000000E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bylaws may be amended only after: </w:t>
      </w:r>
    </w:p>
    <w:p w:rsidR="00000000" w:rsidDel="00000000" w:rsidP="00000000" w:rsidRDefault="00000000" w:rsidRPr="00000000" w14:paraId="000000EF">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Board votes in favor of any amendment by a two-thirds (2/3) majority vote;</w:t>
      </w:r>
    </w:p>
    <w:p w:rsidR="00000000" w:rsidDel="00000000" w:rsidP="00000000" w:rsidRDefault="00000000" w:rsidRPr="00000000" w14:paraId="000000F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Pastor approves any amendment in writing; and </w:t>
      </w:r>
    </w:p>
    <w:p w:rsidR="00000000" w:rsidDel="00000000" w:rsidP="00000000" w:rsidRDefault="00000000" w:rsidRPr="00000000" w14:paraId="000000F1">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Diocesan Superintendent of Catholic Schools ratifies any amendment in writing.  </w:t>
      </w:r>
      <w:r w:rsidDel="00000000" w:rsidR="00000000" w:rsidRPr="00000000">
        <w:rPr>
          <w:rtl w:val="0"/>
        </w:rPr>
      </w:r>
    </w:p>
    <w:p w:rsidR="00000000" w:rsidDel="00000000" w:rsidP="00000000" w:rsidRDefault="00000000" w:rsidRPr="00000000" w14:paraId="000000F2">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Periodic review of bylaws.</w:t>
      </w:r>
    </w:p>
    <w:p w:rsidR="00000000" w:rsidDel="00000000" w:rsidP="00000000" w:rsidRDefault="00000000" w:rsidRPr="00000000" w14:paraId="000000F3">
      <w:pPr>
        <w:pageBreakBefore w:val="0"/>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F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shall review and evaluate these Bylaws regularly, but at least every three (3) years.</w:t>
      </w:r>
    </w:p>
    <w:p w:rsidR="00000000" w:rsidDel="00000000" w:rsidP="00000000" w:rsidRDefault="00000000" w:rsidRPr="00000000" w14:paraId="000000F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by: ___________________ (Chairperson)</w:t>
      </w:r>
    </w:p>
    <w:p w:rsidR="00000000" w:rsidDel="00000000" w:rsidP="00000000" w:rsidRDefault="00000000" w:rsidRPr="00000000" w14:paraId="000000F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 ___________________ (Principal)</w:t>
      </w:r>
    </w:p>
    <w:p w:rsidR="00000000" w:rsidDel="00000000" w:rsidP="00000000" w:rsidRDefault="00000000" w:rsidRPr="00000000" w14:paraId="000000F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 ____________________ (Pastor)</w:t>
      </w:r>
    </w:p>
    <w:p w:rsidR="00000000" w:rsidDel="00000000" w:rsidP="00000000" w:rsidRDefault="00000000" w:rsidRPr="00000000" w14:paraId="000000F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Ratified by:  ______________________ (Superintendent of Catholic Schools, Diocese of Fargo)</w:t>
      </w:r>
    </w:p>
    <w:p w:rsidR="00000000" w:rsidDel="00000000" w:rsidP="00000000" w:rsidRDefault="00000000" w:rsidRPr="00000000" w14:paraId="000000FE">
      <w:pPr>
        <w:pageBreakBefore w:val="0"/>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Letter"/>
      <w:lvlText w:val="%1."/>
      <w:lvlJc w:val="left"/>
      <w:pPr>
        <w:ind w:left="720" w:hanging="360"/>
      </w:pPr>
      <w:rPr/>
    </w:lvl>
    <w:lvl w:ilvl="1">
      <w:start w:val="1"/>
      <w:numFmt w:val="upp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Letter"/>
      <w:lvlText w:val="%1."/>
      <w:lvlJc w:val="left"/>
      <w:pPr>
        <w:ind w:left="720" w:hanging="360"/>
      </w:pPr>
      <w:rPr/>
    </w:lvl>
    <w:lvl w:ilvl="1">
      <w:start w:val="1"/>
      <w:numFmt w:val="upp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Letter"/>
      <w:lvlText w:val="%1."/>
      <w:lvlJc w:val="left"/>
      <w:pPr>
        <w:ind w:left="720" w:hanging="360"/>
      </w:pPr>
      <w:rPr/>
    </w:lvl>
    <w:lvl w:ilvl="1">
      <w:start w:val="1"/>
      <w:numFmt w:val="upp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E4C4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81272"/>
    <w:pPr>
      <w:ind w:left="720"/>
      <w:contextualSpacing w:val="1"/>
    </w:pPr>
  </w:style>
  <w:style w:type="character" w:styleId="CommentReference">
    <w:name w:val="annotation reference"/>
    <w:basedOn w:val="DefaultParagraphFont"/>
    <w:uiPriority w:val="99"/>
    <w:semiHidden w:val="1"/>
    <w:unhideWhenUsed w:val="1"/>
    <w:rsid w:val="00D850A2"/>
    <w:rPr>
      <w:sz w:val="16"/>
      <w:szCs w:val="16"/>
    </w:rPr>
  </w:style>
  <w:style w:type="paragraph" w:styleId="CommentText">
    <w:name w:val="annotation text"/>
    <w:basedOn w:val="Normal"/>
    <w:link w:val="CommentTextChar"/>
    <w:uiPriority w:val="99"/>
    <w:semiHidden w:val="1"/>
    <w:unhideWhenUsed w:val="1"/>
    <w:rsid w:val="00D850A2"/>
    <w:pPr>
      <w:spacing w:after="160" w:line="240" w:lineRule="auto"/>
    </w:pPr>
    <w:rPr>
      <w:sz w:val="20"/>
      <w:szCs w:val="20"/>
    </w:rPr>
  </w:style>
  <w:style w:type="character" w:styleId="CommentTextChar" w:customStyle="1">
    <w:name w:val="Comment Text Char"/>
    <w:basedOn w:val="DefaultParagraphFont"/>
    <w:link w:val="CommentText"/>
    <w:uiPriority w:val="99"/>
    <w:semiHidden w:val="1"/>
    <w:rsid w:val="00D850A2"/>
    <w:rPr>
      <w:sz w:val="20"/>
      <w:szCs w:val="20"/>
    </w:rPr>
  </w:style>
  <w:style w:type="paragraph" w:styleId="BalloonText">
    <w:name w:val="Balloon Text"/>
    <w:basedOn w:val="Normal"/>
    <w:link w:val="BalloonTextChar"/>
    <w:uiPriority w:val="99"/>
    <w:semiHidden w:val="1"/>
    <w:unhideWhenUsed w:val="1"/>
    <w:rsid w:val="00D850A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850A2"/>
    <w:rPr>
      <w:rFonts w:ascii="Segoe UI" w:cs="Segoe UI" w:hAnsi="Segoe UI"/>
      <w:sz w:val="18"/>
      <w:szCs w:val="18"/>
    </w:rPr>
  </w:style>
  <w:style w:type="paragraph" w:styleId="Revision">
    <w:name w:val="Revision"/>
    <w:hidden w:val="1"/>
    <w:uiPriority w:val="99"/>
    <w:semiHidden w:val="1"/>
    <w:rsid w:val="00D850A2"/>
    <w:pPr>
      <w:spacing w:after="0" w:line="240" w:lineRule="auto"/>
    </w:pPr>
  </w:style>
  <w:style w:type="paragraph" w:styleId="CommentSubject">
    <w:name w:val="annotation subject"/>
    <w:basedOn w:val="CommentText"/>
    <w:next w:val="CommentText"/>
    <w:link w:val="CommentSubjectChar"/>
    <w:uiPriority w:val="99"/>
    <w:semiHidden w:val="1"/>
    <w:unhideWhenUsed w:val="1"/>
    <w:rsid w:val="008D7D26"/>
    <w:pPr>
      <w:spacing w:after="200"/>
    </w:pPr>
    <w:rPr>
      <w:b w:val="1"/>
      <w:bCs w:val="1"/>
    </w:rPr>
  </w:style>
  <w:style w:type="character" w:styleId="CommentSubjectChar" w:customStyle="1">
    <w:name w:val="Comment Subject Char"/>
    <w:basedOn w:val="CommentTextChar"/>
    <w:link w:val="CommentSubject"/>
    <w:uiPriority w:val="99"/>
    <w:semiHidden w:val="1"/>
    <w:rsid w:val="008D7D26"/>
    <w:rPr>
      <w:b w:val="1"/>
      <w:bCs w:val="1"/>
      <w:sz w:val="20"/>
      <w:szCs w:val="20"/>
    </w:rPr>
  </w:style>
  <w:style w:type="paragraph" w:styleId="FootnoteText">
    <w:name w:val="footnote text"/>
    <w:basedOn w:val="Normal"/>
    <w:link w:val="FootnoteTextChar"/>
    <w:uiPriority w:val="99"/>
    <w:semiHidden w:val="1"/>
    <w:unhideWhenUsed w:val="1"/>
    <w:rsid w:val="001B69A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1B69AF"/>
    <w:rPr>
      <w:sz w:val="20"/>
      <w:szCs w:val="20"/>
    </w:rPr>
  </w:style>
  <w:style w:type="character" w:styleId="FootnoteReference">
    <w:name w:val="footnote reference"/>
    <w:basedOn w:val="DefaultParagraphFont"/>
    <w:uiPriority w:val="99"/>
    <w:semiHidden w:val="1"/>
    <w:unhideWhenUsed w:val="1"/>
    <w:rsid w:val="001B69AF"/>
    <w:rPr>
      <w:vertAlign w:val="superscript"/>
    </w:rPr>
  </w:style>
  <w:style w:type="paragraph" w:styleId="Header">
    <w:name w:val="header"/>
    <w:basedOn w:val="Normal"/>
    <w:link w:val="HeaderChar"/>
    <w:uiPriority w:val="99"/>
    <w:unhideWhenUsed w:val="1"/>
    <w:rsid w:val="0090165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01658"/>
  </w:style>
  <w:style w:type="paragraph" w:styleId="Footer">
    <w:name w:val="footer"/>
    <w:basedOn w:val="Normal"/>
    <w:link w:val="FooterChar"/>
    <w:uiPriority w:val="99"/>
    <w:unhideWhenUsed w:val="1"/>
    <w:rsid w:val="0090165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165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E7Pfw0Cu65ByilQEBkipWtfPWw==">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2017-10-03T14:45:00Z</dcterms:created>
  <dc:creator>tomb</dc:creator>
</cp:coreProperties>
</file>